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FA9" w:rsidRPr="00213769" w:rsidRDefault="005B2FA9" w:rsidP="005B2FA9">
      <w:pPr>
        <w:pStyle w:val="ConsPlusTitle"/>
        <w:shd w:val="clear" w:color="auto" w:fill="FFFFFF"/>
        <w:jc w:val="right"/>
        <w:rPr>
          <w:b w:val="0"/>
        </w:rPr>
      </w:pPr>
      <w:bookmarkStart w:id="0" w:name="_GoBack"/>
      <w:bookmarkEnd w:id="0"/>
      <w:r w:rsidRPr="00213769">
        <w:rPr>
          <w:b w:val="0"/>
        </w:rPr>
        <w:t xml:space="preserve">Проект № </w:t>
      </w:r>
      <w:r w:rsidR="00676B9D">
        <w:rPr>
          <w:b w:val="0"/>
        </w:rPr>
        <w:t>264</w:t>
      </w:r>
      <w:r w:rsidRPr="00213769">
        <w:rPr>
          <w:b w:val="0"/>
        </w:rPr>
        <w:t xml:space="preserve"> -пр</w:t>
      </w:r>
    </w:p>
    <w:p w:rsidR="005B2FA9" w:rsidRPr="00213769" w:rsidRDefault="005B2FA9" w:rsidP="005B2FA9">
      <w:pPr>
        <w:pStyle w:val="ConsPlusTitle"/>
        <w:shd w:val="clear" w:color="auto" w:fill="FFFFFF"/>
        <w:jc w:val="center"/>
        <w:rPr>
          <w:b w:val="0"/>
        </w:rPr>
      </w:pPr>
    </w:p>
    <w:p w:rsidR="005B2FA9" w:rsidRPr="00213769" w:rsidRDefault="005B2FA9" w:rsidP="005B2FA9">
      <w:pPr>
        <w:pStyle w:val="ConsPlusTitle"/>
        <w:shd w:val="clear" w:color="auto" w:fill="FFFFFF"/>
        <w:spacing w:after="600"/>
        <w:jc w:val="center"/>
        <w:rPr>
          <w:sz w:val="28"/>
          <w:szCs w:val="28"/>
        </w:rPr>
      </w:pPr>
      <w:r w:rsidRPr="00213769">
        <w:rPr>
          <w:sz w:val="28"/>
          <w:szCs w:val="28"/>
        </w:rPr>
        <w:t>ЗАКОН НЕНЕЦКОГО АВТОНОМНОГО ОКРУГА</w:t>
      </w:r>
    </w:p>
    <w:p w:rsidR="005B2FA9" w:rsidRPr="00213769" w:rsidRDefault="005B2FA9" w:rsidP="00261FEE">
      <w:pPr>
        <w:autoSpaceDE w:val="0"/>
        <w:autoSpaceDN w:val="0"/>
        <w:adjustRightInd w:val="0"/>
        <w:spacing w:after="800"/>
        <w:jc w:val="center"/>
        <w:rPr>
          <w:b/>
          <w:sz w:val="28"/>
          <w:szCs w:val="28"/>
        </w:rPr>
      </w:pPr>
      <w:r w:rsidRPr="00213769">
        <w:rPr>
          <w:b/>
          <w:sz w:val="28"/>
          <w:szCs w:val="28"/>
        </w:rPr>
        <w:t xml:space="preserve">О внесении изменений в </w:t>
      </w:r>
      <w:r w:rsidR="00261FEE" w:rsidRPr="00213769">
        <w:rPr>
          <w:b/>
          <w:sz w:val="28"/>
          <w:szCs w:val="28"/>
        </w:rPr>
        <w:t>закон Ненецкого автономного округа «О</w:t>
      </w:r>
      <w:r w:rsidR="00CE2C2C">
        <w:rPr>
          <w:b/>
          <w:sz w:val="28"/>
          <w:szCs w:val="28"/>
        </w:rPr>
        <w:t> </w:t>
      </w:r>
      <w:r w:rsidR="00261FEE" w:rsidRPr="00213769">
        <w:rPr>
          <w:b/>
          <w:sz w:val="28"/>
          <w:szCs w:val="28"/>
        </w:rPr>
        <w:t>региональных нормативах градостроительного проектирования Ненецкого автономного округа»</w:t>
      </w:r>
    </w:p>
    <w:p w:rsidR="005B2FA9" w:rsidRPr="00213769" w:rsidRDefault="005B2FA9" w:rsidP="005B2FA9">
      <w:pPr>
        <w:autoSpaceDE w:val="0"/>
        <w:autoSpaceDN w:val="0"/>
        <w:adjustRightInd w:val="0"/>
        <w:spacing w:after="440"/>
        <w:rPr>
          <w:b/>
        </w:rPr>
      </w:pPr>
      <w:r w:rsidRPr="00213769">
        <w:t>Для принятия в первом чтении</w:t>
      </w:r>
      <w:r w:rsidRPr="00213769">
        <w:tab/>
      </w:r>
      <w:r w:rsidRPr="00213769">
        <w:tab/>
      </w:r>
      <w:r w:rsidRPr="00213769">
        <w:tab/>
      </w:r>
      <w:r w:rsidRPr="00750EC4">
        <w:t xml:space="preserve">         «_____» ____________ 20 ___ года</w:t>
      </w:r>
    </w:p>
    <w:p w:rsidR="005B2FA9" w:rsidRPr="00213769" w:rsidRDefault="005B2FA9" w:rsidP="005B2FA9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13769">
        <w:rPr>
          <w:b/>
        </w:rPr>
        <w:t>Статья 1</w:t>
      </w:r>
    </w:p>
    <w:p w:rsidR="005B2FA9" w:rsidRPr="00213769" w:rsidRDefault="005B2FA9" w:rsidP="005B2FA9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5B2FA9" w:rsidRPr="00213769" w:rsidRDefault="005B2FA9" w:rsidP="005B2FA9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213769">
        <w:t xml:space="preserve">Внести в </w:t>
      </w:r>
      <w:hyperlink r:id="rId6" w:history="1">
        <w:r w:rsidRPr="00213769">
          <w:t>закон</w:t>
        </w:r>
      </w:hyperlink>
      <w:r w:rsidRPr="00213769">
        <w:t xml:space="preserve"> Не</w:t>
      </w:r>
      <w:r w:rsidR="00F968C5" w:rsidRPr="00213769">
        <w:t>нецкого автономного округа от 27</w:t>
      </w:r>
      <w:r w:rsidRPr="00213769">
        <w:t xml:space="preserve"> </w:t>
      </w:r>
      <w:r w:rsidR="00F968C5" w:rsidRPr="00213769">
        <w:t>апреля 2007 года №</w:t>
      </w:r>
      <w:r w:rsidR="00CE2C2C">
        <w:t> </w:t>
      </w:r>
      <w:r w:rsidR="00F968C5" w:rsidRPr="00213769">
        <w:t>51</w:t>
      </w:r>
      <w:r w:rsidRPr="00213769">
        <w:t>-оз «О</w:t>
      </w:r>
      <w:r w:rsidR="00DE7891">
        <w:t> </w:t>
      </w:r>
      <w:r w:rsidR="00F968C5" w:rsidRPr="00213769">
        <w:t>региональных нормативах градостроительного проектирования Ненецкого автономного округа</w:t>
      </w:r>
      <w:r w:rsidRPr="00213769">
        <w:t xml:space="preserve">» (в редакции закона округа от </w:t>
      </w:r>
      <w:r w:rsidR="00F968C5" w:rsidRPr="00213769">
        <w:t>26 декабря 2014</w:t>
      </w:r>
      <w:r w:rsidRPr="00213769">
        <w:t xml:space="preserve"> года</w:t>
      </w:r>
      <w:r w:rsidR="00CE2C2C">
        <w:t xml:space="preserve"> № </w:t>
      </w:r>
      <w:r w:rsidR="00F968C5" w:rsidRPr="00213769">
        <w:t>39</w:t>
      </w:r>
      <w:r w:rsidRPr="00213769">
        <w:t>-оз) следующие изменения:</w:t>
      </w:r>
    </w:p>
    <w:p w:rsidR="005B2FA9" w:rsidRPr="00213769" w:rsidRDefault="0046743C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213769">
        <w:t>1) в статье 1</w:t>
      </w:r>
      <w:r w:rsidR="005B2FA9" w:rsidRPr="00213769">
        <w:t>:</w:t>
      </w:r>
    </w:p>
    <w:p w:rsidR="005B2FA9" w:rsidRPr="00213769" w:rsidRDefault="005B2FA9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213769">
        <w:t xml:space="preserve">а) в </w:t>
      </w:r>
      <w:r w:rsidR="0046743C" w:rsidRPr="00213769">
        <w:t>части 1 слова «населения округа» заменить словами «населения Ненецкого автономного округа»</w:t>
      </w:r>
      <w:r w:rsidRPr="00213769">
        <w:t>;</w:t>
      </w:r>
    </w:p>
    <w:p w:rsidR="00213769" w:rsidRPr="00213769" w:rsidRDefault="005B2FA9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213769">
        <w:t>б) </w:t>
      </w:r>
      <w:r w:rsidR="00213769" w:rsidRPr="00213769">
        <w:t>в части 2 слова «градостроительного проектирования» исключить;</w:t>
      </w:r>
    </w:p>
    <w:p w:rsidR="005B2FA9" w:rsidRPr="00213769" w:rsidRDefault="00213769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213769">
        <w:t xml:space="preserve">в) дополнить </w:t>
      </w:r>
      <w:r w:rsidR="005B2FA9" w:rsidRPr="00213769">
        <w:t>часть</w:t>
      </w:r>
      <w:r w:rsidRPr="00213769">
        <w:t>ю</w:t>
      </w:r>
      <w:r w:rsidR="005B2FA9" w:rsidRPr="00213769">
        <w:t xml:space="preserve"> 2</w:t>
      </w:r>
      <w:r w:rsidRPr="00213769">
        <w:t>.1</w:t>
      </w:r>
      <w:r w:rsidR="005B2FA9" w:rsidRPr="00213769">
        <w:t xml:space="preserve"> следующего содержания:</w:t>
      </w:r>
    </w:p>
    <w:p w:rsidR="00213769" w:rsidRPr="00213769" w:rsidRDefault="005B2FA9" w:rsidP="005B2FA9">
      <w:pPr>
        <w:autoSpaceDE w:val="0"/>
        <w:autoSpaceDN w:val="0"/>
        <w:adjustRightInd w:val="0"/>
        <w:ind w:firstLine="709"/>
        <w:jc w:val="both"/>
      </w:pPr>
      <w:r w:rsidRPr="00213769">
        <w:t>«</w:t>
      </w:r>
      <w:r w:rsidR="00213769" w:rsidRPr="00213769">
        <w:t>2.1. В региональных нормативах подлежат установлению следующие расчетные показатели:</w:t>
      </w:r>
    </w:p>
    <w:p w:rsidR="00213769" w:rsidRPr="00213769" w:rsidRDefault="00213769" w:rsidP="005B2FA9">
      <w:pPr>
        <w:autoSpaceDE w:val="0"/>
        <w:autoSpaceDN w:val="0"/>
        <w:adjustRightInd w:val="0"/>
        <w:ind w:firstLine="709"/>
        <w:jc w:val="both"/>
        <w:rPr>
          <w:shd w:val="clear" w:color="auto" w:fill="FFFFFF"/>
        </w:rPr>
      </w:pPr>
      <w:r w:rsidRPr="00213769">
        <w:t>1) </w:t>
      </w:r>
      <w:r w:rsidRPr="00213769">
        <w:rPr>
          <w:shd w:val="clear" w:color="auto" w:fill="FFFFFF"/>
        </w:rPr>
        <w:t>минимально допустимое количество машино-мест для парковки легковых автомобилей на стоянках автомобилей, размещаемых в непосредственной близости от</w:t>
      </w:r>
      <w:r w:rsidR="00E839E3">
        <w:rPr>
          <w:shd w:val="clear" w:color="auto" w:fill="FFFFFF"/>
        </w:rPr>
        <w:t> </w:t>
      </w:r>
      <w:r w:rsidRPr="00213769">
        <w:rPr>
          <w:shd w:val="clear" w:color="auto" w:fill="FFFFFF"/>
        </w:rPr>
        <w:t>отдельно стоящих объектов капитального строительства в границах жилых и</w:t>
      </w:r>
      <w:r w:rsidR="00E839E3">
        <w:rPr>
          <w:shd w:val="clear" w:color="auto" w:fill="FFFFFF"/>
        </w:rPr>
        <w:t> </w:t>
      </w:r>
      <w:r w:rsidRPr="00213769">
        <w:rPr>
          <w:shd w:val="clear" w:color="auto" w:fill="FFFFFF"/>
        </w:rPr>
        <w:t>общественно-деловых зон;</w:t>
      </w:r>
    </w:p>
    <w:p w:rsidR="00213769" w:rsidRPr="00213769" w:rsidRDefault="00213769" w:rsidP="005B2FA9">
      <w:pPr>
        <w:autoSpaceDE w:val="0"/>
        <w:autoSpaceDN w:val="0"/>
        <w:adjustRightInd w:val="0"/>
        <w:ind w:firstLine="709"/>
        <w:jc w:val="both"/>
        <w:rPr>
          <w:shd w:val="clear" w:color="auto" w:fill="FFFFFF"/>
        </w:rPr>
      </w:pPr>
      <w:r w:rsidRPr="00213769">
        <w:rPr>
          <w:shd w:val="clear" w:color="auto" w:fill="FFFFFF"/>
        </w:rPr>
        <w:t>2) минимально допустимое количество машино-мест для парковки легковых автомобилей на стоянках автомобилей, размещаемых у границ лесопарков, зон отдыха и</w:t>
      </w:r>
      <w:r w:rsidR="00E839E3">
        <w:rPr>
          <w:shd w:val="clear" w:color="auto" w:fill="FFFFFF"/>
        </w:rPr>
        <w:t> </w:t>
      </w:r>
      <w:r w:rsidRPr="00213769">
        <w:rPr>
          <w:shd w:val="clear" w:color="auto" w:fill="FFFFFF"/>
        </w:rPr>
        <w:t>курортных зон;</w:t>
      </w:r>
    </w:p>
    <w:p w:rsidR="00213769" w:rsidRPr="00213769" w:rsidRDefault="00213769" w:rsidP="005B2FA9">
      <w:pPr>
        <w:autoSpaceDE w:val="0"/>
        <w:autoSpaceDN w:val="0"/>
        <w:adjustRightInd w:val="0"/>
        <w:ind w:firstLine="709"/>
        <w:jc w:val="both"/>
        <w:rPr>
          <w:shd w:val="clear" w:color="auto" w:fill="FFFFFF"/>
        </w:rPr>
      </w:pPr>
      <w:r w:rsidRPr="00213769">
        <w:rPr>
          <w:shd w:val="clear" w:color="auto" w:fill="FFFFFF"/>
        </w:rPr>
        <w:t>3) минимально допустимая площадь озелененных территорий общего пользования в границах городских округов и поселений.»</w:t>
      </w:r>
      <w:r w:rsidR="00750EC4">
        <w:rPr>
          <w:shd w:val="clear" w:color="auto" w:fill="FFFFFF"/>
        </w:rPr>
        <w:t>;</w:t>
      </w:r>
    </w:p>
    <w:p w:rsidR="0029029A" w:rsidRDefault="00B50164" w:rsidP="005B2FA9">
      <w:pPr>
        <w:autoSpaceDE w:val="0"/>
        <w:autoSpaceDN w:val="0"/>
        <w:adjustRightInd w:val="0"/>
        <w:ind w:firstLine="709"/>
        <w:jc w:val="both"/>
      </w:pPr>
      <w:r>
        <w:t>г) </w:t>
      </w:r>
      <w:r w:rsidR="0029029A">
        <w:t>в части 3:</w:t>
      </w:r>
    </w:p>
    <w:p w:rsidR="005B2FA9" w:rsidRDefault="00B50164" w:rsidP="005B2FA9">
      <w:pPr>
        <w:autoSpaceDE w:val="0"/>
        <w:autoSpaceDN w:val="0"/>
        <w:adjustRightInd w:val="0"/>
        <w:ind w:firstLine="709"/>
        <w:jc w:val="both"/>
      </w:pPr>
      <w:r>
        <w:t>пункт 5 признать утратившим силу;</w:t>
      </w:r>
    </w:p>
    <w:p w:rsidR="0029029A" w:rsidRDefault="0029029A" w:rsidP="005B2FA9">
      <w:pPr>
        <w:autoSpaceDE w:val="0"/>
        <w:autoSpaceDN w:val="0"/>
        <w:adjustRightInd w:val="0"/>
        <w:ind w:firstLine="709"/>
        <w:jc w:val="both"/>
      </w:pPr>
      <w:r>
        <w:t>пункт 6 дополнить словами «на долгосрочный период»;</w:t>
      </w:r>
    </w:p>
    <w:p w:rsidR="00B50164" w:rsidRDefault="00C0356F" w:rsidP="005B2FA9">
      <w:pPr>
        <w:autoSpaceDE w:val="0"/>
        <w:autoSpaceDN w:val="0"/>
        <w:adjustRightInd w:val="0"/>
        <w:ind w:firstLine="709"/>
        <w:jc w:val="both"/>
      </w:pPr>
      <w:r>
        <w:t>д) </w:t>
      </w:r>
      <w:r w:rsidR="000F69A8">
        <w:t>част</w:t>
      </w:r>
      <w:r>
        <w:t>ь</w:t>
      </w:r>
      <w:r w:rsidR="000F69A8">
        <w:t xml:space="preserve"> 4 </w:t>
      </w:r>
      <w:r>
        <w:t>признать утратившей силу</w:t>
      </w:r>
      <w:r w:rsidR="000F69A8">
        <w:t>;</w:t>
      </w:r>
    </w:p>
    <w:p w:rsidR="0005511C" w:rsidRDefault="0005511C" w:rsidP="005B2FA9">
      <w:pPr>
        <w:autoSpaceDE w:val="0"/>
        <w:autoSpaceDN w:val="0"/>
        <w:adjustRightInd w:val="0"/>
        <w:ind w:firstLine="709"/>
        <w:jc w:val="both"/>
      </w:pPr>
      <w:r>
        <w:t>е) пункт</w:t>
      </w:r>
      <w:r w:rsidR="00C26048">
        <w:t xml:space="preserve"> </w:t>
      </w:r>
      <w:r>
        <w:t>1 части 5 изложить в следующей редакции:</w:t>
      </w:r>
    </w:p>
    <w:p w:rsidR="0005511C" w:rsidRPr="00213769" w:rsidRDefault="0005511C" w:rsidP="005B2FA9">
      <w:pPr>
        <w:autoSpaceDE w:val="0"/>
        <w:autoSpaceDN w:val="0"/>
        <w:adjustRightInd w:val="0"/>
        <w:ind w:firstLine="709"/>
        <w:jc w:val="both"/>
      </w:pPr>
      <w:r>
        <w:t>«1) основную часть, устанавливающую расчетные показатели, предусмотренные частями 1</w:t>
      </w:r>
      <w:r w:rsidR="00DE7891">
        <w:t>,</w:t>
      </w:r>
      <w:r>
        <w:t xml:space="preserve"> 2.1 настоящей статьи;»;</w:t>
      </w:r>
    </w:p>
    <w:p w:rsidR="005B2FA9" w:rsidRPr="00213769" w:rsidRDefault="00B81A1C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2) в статье 2</w:t>
      </w:r>
      <w:r w:rsidR="005B2FA9" w:rsidRPr="00213769">
        <w:t>:</w:t>
      </w:r>
    </w:p>
    <w:p w:rsidR="00B81A1C" w:rsidRPr="00213769" w:rsidRDefault="005B2FA9" w:rsidP="00B81A1C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213769">
        <w:t>а) </w:t>
      </w:r>
      <w:r w:rsidR="00B81A1C">
        <w:t>в части 5 слова «градостроительного проектирования» исключить;</w:t>
      </w:r>
    </w:p>
    <w:p w:rsidR="005B2FA9" w:rsidRPr="00213769" w:rsidRDefault="00C64A87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б) </w:t>
      </w:r>
      <w:r w:rsidR="0090769E">
        <w:t xml:space="preserve">абзац </w:t>
      </w:r>
      <w:r>
        <w:t>второй части 6 признать утратившим силу;</w:t>
      </w:r>
    </w:p>
    <w:p w:rsidR="005B2FA9" w:rsidRPr="00213769" w:rsidRDefault="005B2FA9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213769">
        <w:t>в) </w:t>
      </w:r>
      <w:r w:rsidR="00351B07">
        <w:t>в части 7 слово «официальному»</w:t>
      </w:r>
      <w:r w:rsidR="008C171B">
        <w:t xml:space="preserve"> исключить.</w:t>
      </w:r>
    </w:p>
    <w:p w:rsidR="005B2FA9" w:rsidRPr="00213769" w:rsidRDefault="005B2FA9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</w:p>
    <w:p w:rsidR="00C03B5C" w:rsidRPr="00213769" w:rsidRDefault="00C03B5C" w:rsidP="00C03B5C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13769">
        <w:rPr>
          <w:b/>
        </w:rPr>
        <w:t>Статья 2</w:t>
      </w:r>
    </w:p>
    <w:p w:rsidR="005B2FA9" w:rsidRPr="00213769" w:rsidRDefault="005B2FA9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</w:p>
    <w:p w:rsidR="005B2FA9" w:rsidRPr="00213769" w:rsidRDefault="005B2FA9" w:rsidP="005B2FA9">
      <w:pPr>
        <w:autoSpaceDE w:val="0"/>
        <w:autoSpaceDN w:val="0"/>
        <w:adjustRightInd w:val="0"/>
        <w:spacing w:afterLines="240" w:after="576"/>
        <w:ind w:firstLine="709"/>
        <w:jc w:val="both"/>
      </w:pPr>
      <w:r w:rsidRPr="00213769">
        <w:t xml:space="preserve">Настоящий закон вступает в силу </w:t>
      </w:r>
      <w:r w:rsidR="005A736B" w:rsidRPr="00213769">
        <w:t xml:space="preserve">после </w:t>
      </w:r>
      <w:r w:rsidRPr="00213769">
        <w:t>его официального опубликования.</w:t>
      </w:r>
    </w:p>
    <w:tbl>
      <w:tblPr>
        <w:tblW w:w="9473" w:type="dxa"/>
        <w:jc w:val="center"/>
        <w:tblLook w:val="0000" w:firstRow="0" w:lastRow="0" w:firstColumn="0" w:lastColumn="0" w:noHBand="0" w:noVBand="0"/>
      </w:tblPr>
      <w:tblGrid>
        <w:gridCol w:w="4940"/>
        <w:gridCol w:w="4533"/>
      </w:tblGrid>
      <w:tr w:rsidR="005B2FA9" w:rsidRPr="00213769" w:rsidTr="001E7311">
        <w:trPr>
          <w:jc w:val="center"/>
        </w:trPr>
        <w:tc>
          <w:tcPr>
            <w:tcW w:w="4940" w:type="dxa"/>
          </w:tcPr>
          <w:p w:rsidR="00CE2C2C" w:rsidRDefault="00CE2C2C" w:rsidP="001E7311">
            <w:pPr>
              <w:ind w:left="94"/>
              <w:rPr>
                <w:b/>
              </w:rPr>
            </w:pPr>
            <w:r>
              <w:rPr>
                <w:b/>
              </w:rPr>
              <w:lastRenderedPageBreak/>
              <w:t>Председатель</w:t>
            </w:r>
          </w:p>
          <w:p w:rsidR="005B2FA9" w:rsidRPr="00213769" w:rsidRDefault="005B2FA9" w:rsidP="001E7311">
            <w:pPr>
              <w:ind w:left="94"/>
              <w:rPr>
                <w:b/>
              </w:rPr>
            </w:pPr>
            <w:r w:rsidRPr="00213769">
              <w:rPr>
                <w:b/>
              </w:rPr>
              <w:t>Собрания депутатов</w:t>
            </w:r>
          </w:p>
          <w:p w:rsidR="005B2FA9" w:rsidRPr="00213769" w:rsidRDefault="005B2FA9" w:rsidP="001E7311">
            <w:pPr>
              <w:spacing w:after="800"/>
              <w:ind w:left="94"/>
              <w:rPr>
                <w:b/>
              </w:rPr>
            </w:pPr>
            <w:r w:rsidRPr="00213769">
              <w:rPr>
                <w:b/>
              </w:rPr>
              <w:t>Ненецкого автономного округа</w:t>
            </w:r>
          </w:p>
          <w:p w:rsidR="005B2FA9" w:rsidRPr="00213769" w:rsidRDefault="005B2FA9" w:rsidP="001E7311">
            <w:pPr>
              <w:keepNext/>
              <w:jc w:val="center"/>
              <w:outlineLvl w:val="0"/>
              <w:rPr>
                <w:b/>
              </w:rPr>
            </w:pPr>
            <w:r w:rsidRPr="00213769">
              <w:t xml:space="preserve">                     </w:t>
            </w:r>
            <w:r w:rsidRPr="00213769">
              <w:rPr>
                <w:b/>
              </w:rPr>
              <w:t>А.И. Лутовинов</w:t>
            </w:r>
          </w:p>
        </w:tc>
        <w:tc>
          <w:tcPr>
            <w:tcW w:w="4533" w:type="dxa"/>
          </w:tcPr>
          <w:p w:rsidR="00CE2C2C" w:rsidRDefault="005B2FA9" w:rsidP="001E7311">
            <w:pPr>
              <w:keepNext/>
              <w:jc w:val="both"/>
              <w:outlineLvl w:val="0"/>
              <w:rPr>
                <w:b/>
              </w:rPr>
            </w:pPr>
            <w:r w:rsidRPr="00213769">
              <w:rPr>
                <w:b/>
              </w:rPr>
              <w:t>Губернатор</w:t>
            </w:r>
          </w:p>
          <w:p w:rsidR="005B2FA9" w:rsidRPr="00213769" w:rsidRDefault="005B2FA9" w:rsidP="001E7311">
            <w:pPr>
              <w:keepNext/>
              <w:jc w:val="both"/>
              <w:outlineLvl w:val="0"/>
              <w:rPr>
                <w:b/>
                <w:bCs/>
              </w:rPr>
            </w:pPr>
            <w:r w:rsidRPr="00213769">
              <w:rPr>
                <w:b/>
                <w:bCs/>
              </w:rPr>
              <w:t>Ненецкого автономного округа</w:t>
            </w:r>
          </w:p>
          <w:p w:rsidR="005B2FA9" w:rsidRPr="00213769" w:rsidRDefault="005B2FA9" w:rsidP="001E7311">
            <w:pPr>
              <w:keepNext/>
              <w:jc w:val="both"/>
              <w:outlineLvl w:val="0"/>
              <w:rPr>
                <w:b/>
                <w:bCs/>
              </w:rPr>
            </w:pPr>
          </w:p>
          <w:p w:rsidR="005B2FA9" w:rsidRPr="00213769" w:rsidRDefault="005B2FA9" w:rsidP="001E7311">
            <w:pPr>
              <w:keepNext/>
              <w:jc w:val="both"/>
              <w:outlineLvl w:val="0"/>
              <w:rPr>
                <w:b/>
                <w:bCs/>
                <w:caps/>
              </w:rPr>
            </w:pPr>
          </w:p>
          <w:p w:rsidR="005B2FA9" w:rsidRDefault="005B2FA9" w:rsidP="001E7311">
            <w:pPr>
              <w:keepNext/>
              <w:jc w:val="both"/>
              <w:outlineLvl w:val="0"/>
              <w:rPr>
                <w:b/>
                <w:bCs/>
                <w:caps/>
              </w:rPr>
            </w:pPr>
          </w:p>
          <w:p w:rsidR="00CE2C2C" w:rsidRPr="00213769" w:rsidRDefault="00CE2C2C" w:rsidP="001E7311">
            <w:pPr>
              <w:keepNext/>
              <w:jc w:val="both"/>
              <w:outlineLvl w:val="0"/>
              <w:rPr>
                <w:b/>
                <w:bCs/>
                <w:caps/>
              </w:rPr>
            </w:pPr>
          </w:p>
          <w:p w:rsidR="005B2FA9" w:rsidRPr="00213769" w:rsidRDefault="005B2FA9" w:rsidP="001E7311">
            <w:pPr>
              <w:jc w:val="center"/>
              <w:rPr>
                <w:b/>
                <w:bCs/>
              </w:rPr>
            </w:pPr>
            <w:r w:rsidRPr="00213769">
              <w:rPr>
                <w:bCs/>
              </w:rPr>
              <w:t xml:space="preserve">                                         </w:t>
            </w:r>
            <w:r w:rsidRPr="00213769">
              <w:rPr>
                <w:b/>
                <w:bCs/>
              </w:rPr>
              <w:t>Ю.В. Бездудный</w:t>
            </w:r>
          </w:p>
        </w:tc>
      </w:tr>
    </w:tbl>
    <w:p w:rsidR="005B2FA9" w:rsidRPr="00213769" w:rsidRDefault="005B2FA9" w:rsidP="005B2FA9">
      <w:pPr>
        <w:autoSpaceDE w:val="0"/>
        <w:autoSpaceDN w:val="0"/>
        <w:adjustRightInd w:val="0"/>
        <w:spacing w:after="1000"/>
        <w:jc w:val="both"/>
      </w:pPr>
    </w:p>
    <w:p w:rsidR="005B2FA9" w:rsidRPr="00213769" w:rsidRDefault="005B2FA9" w:rsidP="005B2FA9">
      <w:pPr>
        <w:autoSpaceDE w:val="0"/>
        <w:autoSpaceDN w:val="0"/>
        <w:adjustRightInd w:val="0"/>
        <w:jc w:val="both"/>
      </w:pPr>
      <w:r w:rsidRPr="00213769">
        <w:t>г. Нарьян-Мар</w:t>
      </w:r>
    </w:p>
    <w:p w:rsidR="005B2FA9" w:rsidRPr="00213769" w:rsidRDefault="005B2FA9" w:rsidP="005B2FA9">
      <w:pPr>
        <w:autoSpaceDE w:val="0"/>
        <w:autoSpaceDN w:val="0"/>
        <w:adjustRightInd w:val="0"/>
        <w:jc w:val="both"/>
      </w:pPr>
      <w:r w:rsidRPr="00213769">
        <w:t>«___»</w:t>
      </w:r>
      <w:r w:rsidR="00CE2C2C">
        <w:t xml:space="preserve"> </w:t>
      </w:r>
      <w:r w:rsidRPr="00213769">
        <w:t>__________20___ года</w:t>
      </w:r>
    </w:p>
    <w:p w:rsidR="00361F78" w:rsidRDefault="005B2FA9" w:rsidP="005B2FA9">
      <w:pPr>
        <w:autoSpaceDE w:val="0"/>
        <w:autoSpaceDN w:val="0"/>
        <w:adjustRightInd w:val="0"/>
        <w:spacing w:after="1000"/>
        <w:jc w:val="both"/>
        <w:sectPr w:rsidR="00361F78" w:rsidSect="00676B9D">
          <w:footerReference w:type="default" r:id="rId7"/>
          <w:type w:val="oddPage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  <w:r w:rsidRPr="00213769">
        <w:t>№ ___-оз</w:t>
      </w:r>
    </w:p>
    <w:p w:rsidR="00361F78" w:rsidRPr="00D37876" w:rsidRDefault="00361F78" w:rsidP="00361F78">
      <w:pPr>
        <w:pStyle w:val="21a"/>
        <w:spacing w:before="0" w:beforeAutospacing="0" w:after="0"/>
        <w:rPr>
          <w:szCs w:val="24"/>
        </w:rPr>
      </w:pPr>
      <w:r w:rsidRPr="00D37876">
        <w:rPr>
          <w:szCs w:val="24"/>
        </w:rPr>
        <w:lastRenderedPageBreak/>
        <w:t>ПОЯснительная записка</w:t>
      </w:r>
    </w:p>
    <w:p w:rsidR="00361F78" w:rsidRPr="00D37876" w:rsidRDefault="00361F78" w:rsidP="00361F78">
      <w:pPr>
        <w:pStyle w:val="21a"/>
        <w:spacing w:before="0" w:beforeAutospacing="0" w:after="0"/>
        <w:rPr>
          <w:caps w:val="0"/>
          <w:szCs w:val="24"/>
        </w:rPr>
      </w:pPr>
      <w:r w:rsidRPr="00D37876">
        <w:rPr>
          <w:caps w:val="0"/>
          <w:szCs w:val="24"/>
        </w:rPr>
        <w:t>к проекту закона Ненецкого автономного округа</w:t>
      </w:r>
    </w:p>
    <w:p w:rsidR="00361F78" w:rsidRDefault="00361F78" w:rsidP="00361F78">
      <w:pPr>
        <w:pStyle w:val="21a"/>
        <w:spacing w:before="0" w:beforeAutospacing="0" w:after="0"/>
        <w:rPr>
          <w:caps w:val="0"/>
          <w:szCs w:val="24"/>
        </w:rPr>
      </w:pPr>
      <w:r w:rsidRPr="00D37876">
        <w:rPr>
          <w:caps w:val="0"/>
          <w:szCs w:val="24"/>
        </w:rPr>
        <w:t xml:space="preserve">«О внесении изменений в закон Ненецкого автономного округа </w:t>
      </w:r>
    </w:p>
    <w:p w:rsidR="00361F78" w:rsidRDefault="00361F78" w:rsidP="00361F78">
      <w:pPr>
        <w:pStyle w:val="21a"/>
        <w:spacing w:before="0" w:beforeAutospacing="0" w:after="0"/>
        <w:rPr>
          <w:caps w:val="0"/>
          <w:szCs w:val="24"/>
        </w:rPr>
      </w:pPr>
      <w:r w:rsidRPr="00D37876">
        <w:rPr>
          <w:caps w:val="0"/>
          <w:szCs w:val="24"/>
        </w:rPr>
        <w:t xml:space="preserve">«О региональных нормативах градостроительного проектирования </w:t>
      </w:r>
    </w:p>
    <w:p w:rsidR="00361F78" w:rsidRPr="00D37876" w:rsidRDefault="00361F78" w:rsidP="00361F78">
      <w:pPr>
        <w:pStyle w:val="21a"/>
        <w:spacing w:before="0" w:beforeAutospacing="0" w:after="0"/>
        <w:rPr>
          <w:caps w:val="0"/>
          <w:szCs w:val="24"/>
        </w:rPr>
      </w:pPr>
      <w:r w:rsidRPr="00D37876">
        <w:rPr>
          <w:caps w:val="0"/>
          <w:szCs w:val="24"/>
        </w:rPr>
        <w:t xml:space="preserve">Ненецкого автономного округа» </w:t>
      </w:r>
    </w:p>
    <w:p w:rsidR="00361F78" w:rsidRPr="00D37876" w:rsidRDefault="00361F78" w:rsidP="00361F78">
      <w:pPr>
        <w:pStyle w:val="21a"/>
        <w:spacing w:before="0" w:beforeAutospacing="0" w:after="0"/>
        <w:rPr>
          <w:b w:val="0"/>
          <w:caps w:val="0"/>
          <w:szCs w:val="24"/>
        </w:rPr>
      </w:pPr>
    </w:p>
    <w:p w:rsidR="00361F78" w:rsidRPr="00D37876" w:rsidRDefault="00361F78" w:rsidP="00361F78">
      <w:pPr>
        <w:pStyle w:val="a8"/>
        <w:spacing w:after="0"/>
        <w:ind w:firstLine="708"/>
        <w:jc w:val="both"/>
      </w:pPr>
      <w:r w:rsidRPr="00D37876">
        <w:t>Субъект правотворческой инициативы: губернатор Ненецкого автономного округа.</w:t>
      </w:r>
    </w:p>
    <w:p w:rsidR="00361F78" w:rsidRPr="00D37876" w:rsidRDefault="00361F78" w:rsidP="00361F78">
      <w:pPr>
        <w:pStyle w:val="30"/>
        <w:ind w:firstLine="708"/>
      </w:pPr>
      <w:r w:rsidRPr="00D37876">
        <w:t xml:space="preserve">Разработчик проекта: Департамент строительства, жилищно-коммунального хозяйства, энергетики и транспорта Ненецкого автономного округа. </w:t>
      </w:r>
    </w:p>
    <w:p w:rsidR="00361F78" w:rsidRPr="00D37876" w:rsidRDefault="00361F78" w:rsidP="00361F78">
      <w:pPr>
        <w:autoSpaceDE w:val="0"/>
        <w:autoSpaceDN w:val="0"/>
        <w:adjustRightInd w:val="0"/>
        <w:ind w:firstLine="709"/>
        <w:jc w:val="both"/>
      </w:pPr>
      <w:r w:rsidRPr="00D37876">
        <w:rPr>
          <w:spacing w:val="-1"/>
        </w:rPr>
        <w:t xml:space="preserve">Представленным законопроектом предлагается внести изменения в закон Ненецкого автономного округа </w:t>
      </w:r>
      <w:r w:rsidRPr="00D37876">
        <w:t>от 27</w:t>
      </w:r>
      <w:r>
        <w:t xml:space="preserve"> апреля </w:t>
      </w:r>
      <w:r w:rsidRPr="00D37876">
        <w:t xml:space="preserve">2007 </w:t>
      </w:r>
      <w:r>
        <w:t>года № </w:t>
      </w:r>
      <w:r w:rsidRPr="00D37876">
        <w:t>51-оз «О региональных нормативах градостроительного проектирования Н</w:t>
      </w:r>
      <w:r>
        <w:t xml:space="preserve">енецкого автономного округа» (в редакции закона округа от 26 декабря </w:t>
      </w:r>
      <w:r w:rsidRPr="00D37876">
        <w:t xml:space="preserve">2014 </w:t>
      </w:r>
      <w:r>
        <w:t>года № </w:t>
      </w:r>
      <w:r w:rsidRPr="00D37876">
        <w:t xml:space="preserve">39-оз) (далее – окружной закон) </w:t>
      </w:r>
      <w:r>
        <w:t>в </w:t>
      </w:r>
      <w:r w:rsidRPr="00D37876">
        <w:t>цел</w:t>
      </w:r>
      <w:r>
        <w:t xml:space="preserve">ях </w:t>
      </w:r>
      <w:r w:rsidRPr="00D37876">
        <w:t>приведения его в</w:t>
      </w:r>
      <w:r>
        <w:t xml:space="preserve"> </w:t>
      </w:r>
      <w:r w:rsidRPr="00D37876">
        <w:t xml:space="preserve">соответствие с федеральным законодательством. </w:t>
      </w:r>
    </w:p>
    <w:p w:rsidR="00361F78" w:rsidRPr="00D37876" w:rsidRDefault="00361F78" w:rsidP="00361F78">
      <w:pPr>
        <w:autoSpaceDE w:val="0"/>
        <w:autoSpaceDN w:val="0"/>
        <w:adjustRightInd w:val="0"/>
        <w:ind w:firstLine="709"/>
        <w:jc w:val="both"/>
        <w:rPr>
          <w:shd w:val="clear" w:color="auto" w:fill="FFFFFF"/>
        </w:rPr>
      </w:pPr>
      <w:r w:rsidRPr="00D37876">
        <w:t xml:space="preserve">Так </w:t>
      </w:r>
      <w:r>
        <w:t>статья 1</w:t>
      </w:r>
      <w:r w:rsidRPr="00D37876">
        <w:t xml:space="preserve"> дополняется </w:t>
      </w:r>
      <w:r>
        <w:t>частью 2.1, содержащей расчетные показатели, установленные</w:t>
      </w:r>
      <w:r w:rsidRPr="00D37876">
        <w:t xml:space="preserve"> </w:t>
      </w:r>
      <w:r>
        <w:rPr>
          <w:shd w:val="clear" w:color="auto" w:fill="FFFFFF"/>
        </w:rPr>
        <w:t>п</w:t>
      </w:r>
      <w:r w:rsidRPr="00D37876">
        <w:rPr>
          <w:shd w:val="clear" w:color="auto" w:fill="FFFFFF"/>
        </w:rPr>
        <w:t>остановлением Правительств</w:t>
      </w:r>
      <w:r>
        <w:rPr>
          <w:shd w:val="clear" w:color="auto" w:fill="FFFFFF"/>
        </w:rPr>
        <w:t xml:space="preserve">а Российской Федерации от 16 декабря </w:t>
      </w:r>
      <w:r w:rsidRPr="00D37876">
        <w:rPr>
          <w:shd w:val="clear" w:color="auto" w:fill="FFFFFF"/>
        </w:rPr>
        <w:t xml:space="preserve">2020 </w:t>
      </w:r>
      <w:r>
        <w:rPr>
          <w:shd w:val="clear" w:color="auto" w:fill="FFFFFF"/>
        </w:rPr>
        <w:t xml:space="preserve">года </w:t>
      </w:r>
      <w:r w:rsidRPr="00D37876">
        <w:rPr>
          <w:shd w:val="clear" w:color="auto" w:fill="FFFFFF"/>
        </w:rPr>
        <w:t>№</w:t>
      </w:r>
      <w:r>
        <w:rPr>
          <w:shd w:val="clear" w:color="auto" w:fill="FFFFFF"/>
        </w:rPr>
        <w:t> </w:t>
      </w:r>
      <w:r w:rsidRPr="00D37876">
        <w:rPr>
          <w:shd w:val="clear" w:color="auto" w:fill="FFFFFF"/>
        </w:rPr>
        <w:t>2122 «О расчетных показа</w:t>
      </w:r>
      <w:r>
        <w:rPr>
          <w:shd w:val="clear" w:color="auto" w:fill="FFFFFF"/>
        </w:rPr>
        <w:t>телях, подлежащих установлению в </w:t>
      </w:r>
      <w:r w:rsidRPr="00D37876">
        <w:rPr>
          <w:shd w:val="clear" w:color="auto" w:fill="FFFFFF"/>
        </w:rPr>
        <w:t>региональных нормативах градостроительного проектирования».</w:t>
      </w:r>
    </w:p>
    <w:p w:rsidR="00361F78" w:rsidRPr="00D37876" w:rsidRDefault="00361F78" w:rsidP="00361F78">
      <w:pPr>
        <w:autoSpaceDE w:val="0"/>
        <w:autoSpaceDN w:val="0"/>
        <w:adjustRightInd w:val="0"/>
        <w:ind w:firstLine="709"/>
        <w:jc w:val="both"/>
        <w:rPr>
          <w:shd w:val="clear" w:color="auto" w:fill="FFFFFF"/>
        </w:rPr>
      </w:pPr>
      <w:r w:rsidRPr="00D37876">
        <w:t>Пункт 5 части 3 статьи 1 признается утратившим силу в соответствии с</w:t>
      </w:r>
      <w:r>
        <w:t> </w:t>
      </w:r>
      <w:r w:rsidRPr="00D37876">
        <w:t xml:space="preserve">подпунктом «а» пункта 18 </w:t>
      </w:r>
      <w:r>
        <w:t xml:space="preserve">статьи 1 </w:t>
      </w:r>
      <w:r w:rsidRPr="00D37876">
        <w:rPr>
          <w:shd w:val="clear" w:color="auto" w:fill="FFFFFF"/>
        </w:rPr>
        <w:t>Федерального закона от 31</w:t>
      </w:r>
      <w:r>
        <w:rPr>
          <w:shd w:val="clear" w:color="auto" w:fill="FFFFFF"/>
        </w:rPr>
        <w:t xml:space="preserve"> июля </w:t>
      </w:r>
      <w:r w:rsidRPr="00D37876">
        <w:rPr>
          <w:shd w:val="clear" w:color="auto" w:fill="FFFFFF"/>
        </w:rPr>
        <w:t xml:space="preserve">2020 </w:t>
      </w:r>
      <w:r>
        <w:rPr>
          <w:shd w:val="clear" w:color="auto" w:fill="FFFFFF"/>
        </w:rPr>
        <w:t xml:space="preserve">года </w:t>
      </w:r>
      <w:r>
        <w:rPr>
          <w:shd w:val="clear" w:color="auto" w:fill="FFFFFF"/>
        </w:rPr>
        <w:br/>
        <w:t>№ </w:t>
      </w:r>
      <w:r w:rsidRPr="00D37876">
        <w:rPr>
          <w:shd w:val="clear" w:color="auto" w:fill="FFFFFF"/>
        </w:rPr>
        <w:t>264-ФЗ</w:t>
      </w:r>
      <w:r>
        <w:rPr>
          <w:shd w:val="clear" w:color="auto" w:fill="FFFFFF"/>
        </w:rPr>
        <w:t xml:space="preserve"> </w:t>
      </w:r>
      <w:r w:rsidRPr="00D37876">
        <w:rPr>
          <w:shd w:val="clear" w:color="auto" w:fill="FFFFFF"/>
        </w:rPr>
        <w:t>«О</w:t>
      </w:r>
      <w:r>
        <w:rPr>
          <w:shd w:val="clear" w:color="auto" w:fill="FFFFFF"/>
        </w:rPr>
        <w:t xml:space="preserve"> </w:t>
      </w:r>
      <w:r w:rsidRPr="00D37876">
        <w:rPr>
          <w:shd w:val="clear" w:color="auto" w:fill="FFFFFF"/>
        </w:rPr>
        <w:t>внесении изменений в Градостроительный кодекс Российской Федерации и</w:t>
      </w:r>
      <w:r>
        <w:rPr>
          <w:shd w:val="clear" w:color="auto" w:fill="FFFFFF"/>
        </w:rPr>
        <w:t> </w:t>
      </w:r>
      <w:r w:rsidRPr="00D37876">
        <w:rPr>
          <w:shd w:val="clear" w:color="auto" w:fill="FFFFFF"/>
        </w:rPr>
        <w:t>отдельные законодательные акты Российской Федерации».</w:t>
      </w:r>
    </w:p>
    <w:p w:rsidR="00361F78" w:rsidRPr="00D37876" w:rsidRDefault="00361F78" w:rsidP="00361F78">
      <w:pPr>
        <w:autoSpaceDE w:val="0"/>
        <w:autoSpaceDN w:val="0"/>
        <w:adjustRightInd w:val="0"/>
        <w:ind w:firstLine="709"/>
        <w:jc w:val="both"/>
      </w:pPr>
      <w:r w:rsidRPr="00D37876">
        <w:t xml:space="preserve">Пункт 6 части 3 статьи 1 приводится в соответствие с подпунктом «б» пункта 18 </w:t>
      </w:r>
      <w:r>
        <w:t xml:space="preserve">статьи 1 </w:t>
      </w:r>
      <w:r>
        <w:rPr>
          <w:shd w:val="clear" w:color="auto" w:fill="FFFFFF"/>
        </w:rPr>
        <w:t xml:space="preserve">Федерального закона от 31 июля </w:t>
      </w:r>
      <w:r w:rsidRPr="00D37876">
        <w:rPr>
          <w:shd w:val="clear" w:color="auto" w:fill="FFFFFF"/>
        </w:rPr>
        <w:t xml:space="preserve">2020 </w:t>
      </w:r>
      <w:r>
        <w:rPr>
          <w:shd w:val="clear" w:color="auto" w:fill="FFFFFF"/>
        </w:rPr>
        <w:t>года №</w:t>
      </w:r>
      <w:r>
        <w:t> </w:t>
      </w:r>
      <w:r w:rsidRPr="00D37876">
        <w:rPr>
          <w:shd w:val="clear" w:color="auto" w:fill="FFFFFF"/>
        </w:rPr>
        <w:t>264-ФЗ «О внесении изменений в</w:t>
      </w:r>
      <w:r>
        <w:rPr>
          <w:shd w:val="clear" w:color="auto" w:fill="FFFFFF"/>
        </w:rPr>
        <w:t> </w:t>
      </w:r>
      <w:r w:rsidRPr="00D37876">
        <w:rPr>
          <w:shd w:val="clear" w:color="auto" w:fill="FFFFFF"/>
        </w:rPr>
        <w:t>Градостроительный кодекс Российской Федерации и отдельные законодательные акты Российской Федерации».</w:t>
      </w:r>
    </w:p>
    <w:p w:rsidR="00361F78" w:rsidRDefault="00361F78" w:rsidP="00361F7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pacing w:val="-1"/>
        </w:rPr>
      </w:pPr>
      <w:r>
        <w:rPr>
          <w:spacing w:val="-1"/>
        </w:rPr>
        <w:t xml:space="preserve">Часть 4 статьи 1 </w:t>
      </w:r>
      <w:r w:rsidRPr="00E73A47">
        <w:rPr>
          <w:spacing w:val="-1"/>
        </w:rPr>
        <w:t>признается</w:t>
      </w:r>
      <w:r>
        <w:rPr>
          <w:spacing w:val="-1"/>
        </w:rPr>
        <w:t xml:space="preserve"> утратившей силу, так как из смысла пункта 26 статьи 1, части 1 статьи 29.3 </w:t>
      </w:r>
      <w:r>
        <w:rPr>
          <w:shd w:val="clear" w:color="auto" w:fill="FFFFFF"/>
        </w:rPr>
        <w:t>Градостроительного</w:t>
      </w:r>
      <w:r w:rsidRPr="00D37876">
        <w:rPr>
          <w:shd w:val="clear" w:color="auto" w:fill="FFFFFF"/>
        </w:rPr>
        <w:t xml:space="preserve"> кодекс</w:t>
      </w:r>
      <w:r>
        <w:rPr>
          <w:shd w:val="clear" w:color="auto" w:fill="FFFFFF"/>
        </w:rPr>
        <w:t>а</w:t>
      </w:r>
      <w:r w:rsidRPr="00D37876">
        <w:rPr>
          <w:shd w:val="clear" w:color="auto" w:fill="FFFFFF"/>
        </w:rPr>
        <w:t xml:space="preserve"> Российской Федерации</w:t>
      </w:r>
      <w:r>
        <w:rPr>
          <w:shd w:val="clear" w:color="auto" w:fill="FFFFFF"/>
        </w:rPr>
        <w:t xml:space="preserve"> </w:t>
      </w:r>
      <w:r>
        <w:rPr>
          <w:spacing w:val="-1"/>
        </w:rPr>
        <w:t xml:space="preserve">региональные нормативы градостроительного проектирования могут быть утверждены как в виде одного, так и в виде нескольких документов, при этом региональные нормативы градостроительного проектирования не зависят от иных градостроительных документов и являются самостоятельно утверждаемыми. </w:t>
      </w:r>
    </w:p>
    <w:p w:rsidR="00361F78" w:rsidRDefault="00361F78" w:rsidP="00361F7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pacing w:val="-1"/>
        </w:rPr>
      </w:pPr>
      <w:r>
        <w:rPr>
          <w:spacing w:val="-1"/>
        </w:rPr>
        <w:t>Пункт 1 части 5 статьи 1 излагается в новой редакции, так как окружной закон дополнен частью 2.1 статьи 1.</w:t>
      </w:r>
    </w:p>
    <w:p w:rsidR="00361F78" w:rsidRDefault="00361F78" w:rsidP="00361F7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pacing w:val="-1"/>
        </w:rPr>
      </w:pPr>
      <w:r w:rsidRPr="00D37876">
        <w:rPr>
          <w:spacing w:val="-1"/>
        </w:rPr>
        <w:t xml:space="preserve">Абзац второй части 6 статьи 2 признается утратившим силу поскольку федеральное законодательство не содержит норм, предусматривающих выдачу санитарно-эпидемиологического заключения на проект </w:t>
      </w:r>
      <w:r w:rsidRPr="00D37876">
        <w:t xml:space="preserve">региональных нормативов </w:t>
      </w:r>
      <w:r w:rsidRPr="00B47184">
        <w:t>градостроительного проектирования</w:t>
      </w:r>
      <w:r w:rsidRPr="00B47184">
        <w:rPr>
          <w:spacing w:val="-1"/>
        </w:rPr>
        <w:t>.</w:t>
      </w:r>
    </w:p>
    <w:p w:rsidR="00361F78" w:rsidRPr="002542E4" w:rsidRDefault="00361F78" w:rsidP="00361F78">
      <w:pPr>
        <w:autoSpaceDE w:val="0"/>
        <w:autoSpaceDN w:val="0"/>
        <w:adjustRightInd w:val="0"/>
        <w:ind w:firstLine="709"/>
        <w:jc w:val="both"/>
      </w:pPr>
      <w:r>
        <w:rPr>
          <w:spacing w:val="-1"/>
        </w:rPr>
        <w:t xml:space="preserve">Из части 7 статьи 2 исключено слово «официальному», так как в соответствии с частью 6 статьи 2 окружного закона </w:t>
      </w:r>
      <w:r>
        <w:t xml:space="preserve">региональные нормативы градостроительного проектирования утверждаются постановлением Администрации Ненецкого автономного округа, </w:t>
      </w:r>
      <w:r w:rsidRPr="002542E4">
        <w:t xml:space="preserve">которое подлежит официальному опубликованию. Дополнительно частью 5 статьи 29.3 Градостроительного кодекса Российской Федерации установлена необходимость опубликования региональных нормативов градостроительного проектирования </w:t>
      </w:r>
      <w:r w:rsidRPr="002542E4">
        <w:rPr>
          <w:shd w:val="clear" w:color="auto" w:fill="FFFFFF"/>
        </w:rPr>
        <w:t>в печатных средствах массово</w:t>
      </w:r>
      <w:r>
        <w:rPr>
          <w:shd w:val="clear" w:color="auto" w:fill="FFFFFF"/>
        </w:rPr>
        <w:t>й информации, установленных для </w:t>
      </w:r>
      <w:r w:rsidRPr="002542E4">
        <w:rPr>
          <w:shd w:val="clear" w:color="auto" w:fill="FFFFFF"/>
        </w:rPr>
        <w:t>официального опубликования правовых актов органов государственной власти субъекта Российской Федерации, а также размещения в федеральной государственной информационной системе территориального планирования.</w:t>
      </w:r>
    </w:p>
    <w:p w:rsidR="00361F78" w:rsidRPr="00B47184" w:rsidRDefault="00361F78" w:rsidP="00361F7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rPr>
          <w:spacing w:val="-1"/>
        </w:rPr>
        <w:t>В</w:t>
      </w:r>
      <w:r w:rsidRPr="00B47184">
        <w:rPr>
          <w:spacing w:val="-1"/>
        </w:rPr>
        <w:t xml:space="preserve"> окружной закон внесены редакционные правки.</w:t>
      </w:r>
    </w:p>
    <w:p w:rsidR="005E7AB4" w:rsidRPr="00213769" w:rsidRDefault="00361F78" w:rsidP="00361F78">
      <w:pPr>
        <w:autoSpaceDE w:val="0"/>
        <w:autoSpaceDN w:val="0"/>
        <w:adjustRightInd w:val="0"/>
        <w:ind w:firstLine="709"/>
        <w:jc w:val="both"/>
      </w:pPr>
      <w:r w:rsidRPr="00B47184">
        <w:rPr>
          <w:spacing w:val="-1"/>
        </w:rPr>
        <w:t>Принятие</w:t>
      </w:r>
      <w:r w:rsidRPr="00D37876">
        <w:rPr>
          <w:spacing w:val="-1"/>
        </w:rPr>
        <w:t xml:space="preserve"> предлагаемого </w:t>
      </w:r>
      <w:r>
        <w:rPr>
          <w:spacing w:val="-1"/>
        </w:rPr>
        <w:t>законо</w:t>
      </w:r>
      <w:r w:rsidRPr="00D37876">
        <w:rPr>
          <w:spacing w:val="-1"/>
        </w:rPr>
        <w:t xml:space="preserve">проекта потребует </w:t>
      </w:r>
      <w:r>
        <w:rPr>
          <w:spacing w:val="-1"/>
        </w:rPr>
        <w:t>внесения изменений в </w:t>
      </w:r>
      <w:r>
        <w:t>постановление Администрации Ненецкого автономного округа от 21 июня 2019 года № 171-п «Об утверждении региональных нормативов градостроительного проектирования Ненецкого автономного округа».</w:t>
      </w:r>
    </w:p>
    <w:sectPr w:rsidR="005E7AB4" w:rsidRPr="00213769" w:rsidSect="00361F78">
      <w:type w:val="oddPage"/>
      <w:pgSz w:w="11906" w:h="16838"/>
      <w:pgMar w:top="709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4A1" w:rsidRDefault="00DA64A1">
      <w:r>
        <w:separator/>
      </w:r>
    </w:p>
  </w:endnote>
  <w:endnote w:type="continuationSeparator" w:id="0">
    <w:p w:rsidR="00DA64A1" w:rsidRDefault="00DA6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DAA" w:rsidRPr="00A5793C" w:rsidRDefault="003E47D0" w:rsidP="00A5793C">
    <w:pPr>
      <w:pStyle w:val="a3"/>
      <w:jc w:val="center"/>
    </w:pPr>
    <w:r w:rsidRPr="00A5793C">
      <w:fldChar w:fldCharType="begin"/>
    </w:r>
    <w:r w:rsidRPr="00A5793C">
      <w:instrText xml:space="preserve"> PAGE   \* MERGEFORMAT </w:instrText>
    </w:r>
    <w:r w:rsidRPr="00A5793C">
      <w:fldChar w:fldCharType="separate"/>
    </w:r>
    <w:r w:rsidR="007E1A0F">
      <w:rPr>
        <w:noProof/>
      </w:rPr>
      <w:t>2</w:t>
    </w:r>
    <w:r w:rsidRPr="00A5793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4A1" w:rsidRDefault="00DA64A1">
      <w:r>
        <w:separator/>
      </w:r>
    </w:p>
  </w:footnote>
  <w:footnote w:type="continuationSeparator" w:id="0">
    <w:p w:rsidR="00DA64A1" w:rsidRDefault="00DA6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A61"/>
    <w:rsid w:val="0005511C"/>
    <w:rsid w:val="00091C2C"/>
    <w:rsid w:val="000F69A8"/>
    <w:rsid w:val="00117205"/>
    <w:rsid w:val="001A1390"/>
    <w:rsid w:val="001A49F1"/>
    <w:rsid w:val="001F6F4C"/>
    <w:rsid w:val="001F745F"/>
    <w:rsid w:val="00213769"/>
    <w:rsid w:val="00261FEE"/>
    <w:rsid w:val="0029029A"/>
    <w:rsid w:val="002F25F8"/>
    <w:rsid w:val="00351B07"/>
    <w:rsid w:val="00361F78"/>
    <w:rsid w:val="003E47D0"/>
    <w:rsid w:val="0046743C"/>
    <w:rsid w:val="00477C7E"/>
    <w:rsid w:val="004F6A61"/>
    <w:rsid w:val="00591A28"/>
    <w:rsid w:val="005A736B"/>
    <w:rsid w:val="005B2FA9"/>
    <w:rsid w:val="005E7AB4"/>
    <w:rsid w:val="006044CE"/>
    <w:rsid w:val="006216D6"/>
    <w:rsid w:val="006629C5"/>
    <w:rsid w:val="00676B9D"/>
    <w:rsid w:val="006F4266"/>
    <w:rsid w:val="00750EC4"/>
    <w:rsid w:val="007E1A0F"/>
    <w:rsid w:val="008B1E2F"/>
    <w:rsid w:val="008C171B"/>
    <w:rsid w:val="0090769E"/>
    <w:rsid w:val="00A649B4"/>
    <w:rsid w:val="00AA7BCF"/>
    <w:rsid w:val="00B0292F"/>
    <w:rsid w:val="00B07B71"/>
    <w:rsid w:val="00B50164"/>
    <w:rsid w:val="00B81A1C"/>
    <w:rsid w:val="00BA751A"/>
    <w:rsid w:val="00BE4C64"/>
    <w:rsid w:val="00C0356F"/>
    <w:rsid w:val="00C03B5C"/>
    <w:rsid w:val="00C26048"/>
    <w:rsid w:val="00C64A87"/>
    <w:rsid w:val="00CE2C2C"/>
    <w:rsid w:val="00D41E5B"/>
    <w:rsid w:val="00D96C6A"/>
    <w:rsid w:val="00DA64A1"/>
    <w:rsid w:val="00DE7891"/>
    <w:rsid w:val="00E839E3"/>
    <w:rsid w:val="00F147F8"/>
    <w:rsid w:val="00F412A8"/>
    <w:rsid w:val="00F968C5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96A6D-FADE-47B6-B862-4A49C49B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B2F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5B2FA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5B2FA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6629C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F25F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25F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30">
    <w:name w:val="3.0 текст закона"/>
    <w:basedOn w:val="a"/>
    <w:rsid w:val="00361F78"/>
    <w:pPr>
      <w:ind w:firstLine="709"/>
      <w:jc w:val="both"/>
    </w:pPr>
  </w:style>
  <w:style w:type="paragraph" w:customStyle="1" w:styleId="21a">
    <w:name w:val="2.1a Название положения"/>
    <w:basedOn w:val="a"/>
    <w:rsid w:val="00361F78"/>
    <w:pPr>
      <w:spacing w:before="100" w:beforeAutospacing="1" w:after="440"/>
      <w:contextualSpacing/>
      <w:jc w:val="center"/>
    </w:pPr>
    <w:rPr>
      <w:b/>
      <w:bCs/>
      <w:caps/>
      <w:szCs w:val="20"/>
    </w:rPr>
  </w:style>
  <w:style w:type="paragraph" w:styleId="a8">
    <w:name w:val="Body Text"/>
    <w:basedOn w:val="a"/>
    <w:link w:val="a9"/>
    <w:rsid w:val="00361F78"/>
    <w:pPr>
      <w:spacing w:after="120"/>
    </w:pPr>
  </w:style>
  <w:style w:type="character" w:customStyle="1" w:styleId="a9">
    <w:name w:val="Основной текст Знак"/>
    <w:basedOn w:val="a0"/>
    <w:link w:val="a8"/>
    <w:rsid w:val="00361F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61A89C16CF3AA18226CA151E3CF4CC0567977EF35DAB0252AD19EA52C70CE4B8D0E76CAD4A0851DF857B86FE17C82xF10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Оксана Владимировна</dc:creator>
  <cp:keywords/>
  <dc:description/>
  <cp:lastModifiedBy>Людмила Александровна Карпушева</cp:lastModifiedBy>
  <cp:revision>4</cp:revision>
  <cp:lastPrinted>2021-04-01T11:24:00Z</cp:lastPrinted>
  <dcterms:created xsi:type="dcterms:W3CDTF">2021-04-28T08:31:00Z</dcterms:created>
  <dcterms:modified xsi:type="dcterms:W3CDTF">2021-05-04T06:15:00Z</dcterms:modified>
</cp:coreProperties>
</file>